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F9" w:rsidRPr="008F7137" w:rsidRDefault="003E13F9" w:rsidP="003E13F9">
      <w:pPr>
        <w:pStyle w:val="H1"/>
      </w:pPr>
      <w:bookmarkStart w:id="0" w:name="_Toc528073693"/>
      <w:r w:rsidRPr="008F7137">
        <w:t xml:space="preserve">Domestic Abuse, Honour Based Violence and Forced Marriage </w:t>
      </w:r>
      <w:r>
        <w:t>P</w:t>
      </w:r>
      <w:r w:rsidRPr="008F7137">
        <w:t xml:space="preserve">olicy </w:t>
      </w:r>
      <w:bookmarkEnd w:id="0"/>
    </w:p>
    <w:p w:rsidR="003E13F9" w:rsidRPr="008F7137" w:rsidRDefault="003E13F9" w:rsidP="003E13F9"/>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1"/>
      </w:tblGrid>
      <w:tr w:rsidR="003E13F9" w:rsidRPr="008F7137" w:rsidTr="00111B6B">
        <w:trPr>
          <w:trHeight w:val="200"/>
          <w:jc w:val="center"/>
        </w:trPr>
        <w:tc>
          <w:tcPr>
            <w:tcW w:w="3081" w:type="dxa"/>
            <w:vAlign w:val="center"/>
          </w:tcPr>
          <w:p w:rsidR="003E13F9" w:rsidRPr="008F7137" w:rsidRDefault="003E13F9" w:rsidP="00111B6B">
            <w:pPr>
              <w:jc w:val="center"/>
              <w:rPr>
                <w:rFonts w:ascii="Calibri" w:eastAsia="Calibri" w:hAnsi="Calibri" w:cs="Calibri"/>
                <w:color w:val="000000"/>
                <w:sz w:val="22"/>
                <w:szCs w:val="22"/>
                <w:lang w:eastAsia="en-GB"/>
              </w:rPr>
            </w:pPr>
            <w:r w:rsidRPr="008F7137">
              <w:rPr>
                <w:rFonts w:eastAsia="Arial" w:cs="Arial"/>
                <w:color w:val="000000"/>
                <w:sz w:val="20"/>
                <w:szCs w:val="20"/>
                <w:lang w:eastAsia="en-GB"/>
              </w:rPr>
              <w:t>EYFS: 3.4, 3.6, 3.7</w:t>
            </w:r>
          </w:p>
        </w:tc>
      </w:tr>
    </w:tbl>
    <w:p w:rsidR="003E13F9" w:rsidRPr="008F7137" w:rsidRDefault="003E13F9" w:rsidP="003E13F9">
      <w:pPr>
        <w:rPr>
          <w:i/>
        </w:rPr>
      </w:pPr>
    </w:p>
    <w:p w:rsidR="003E13F9" w:rsidRPr="008F7137" w:rsidRDefault="003E13F9" w:rsidP="003E13F9"/>
    <w:p w:rsidR="003E13F9" w:rsidRPr="008F7137" w:rsidRDefault="003E13F9" w:rsidP="003E13F9">
      <w:r w:rsidRPr="008F7137">
        <w:t>The UK’s cross-government definition of domestic abuse is:</w:t>
      </w:r>
    </w:p>
    <w:p w:rsidR="003E13F9" w:rsidRPr="008F7137" w:rsidRDefault="003E13F9" w:rsidP="003E13F9"/>
    <w:p w:rsidR="003E13F9" w:rsidRPr="008F7137" w:rsidRDefault="003E13F9" w:rsidP="003E13F9">
      <w:pPr>
        <w:rPr>
          <w:i/>
        </w:rPr>
      </w:pPr>
      <w:r w:rsidRPr="008F7137">
        <w:rPr>
          <w:i/>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rsidR="003E13F9" w:rsidRPr="008F7137" w:rsidRDefault="003E13F9" w:rsidP="003E13F9">
      <w:pPr>
        <w:rPr>
          <w:i/>
        </w:rPr>
      </w:pPr>
    </w:p>
    <w:p w:rsidR="003E13F9" w:rsidRPr="008F7137" w:rsidRDefault="003E13F9" w:rsidP="003E13F9">
      <w:pPr>
        <w:pStyle w:val="ListParagraph"/>
        <w:numPr>
          <w:ilvl w:val="0"/>
          <w:numId w:val="1"/>
        </w:numPr>
        <w:rPr>
          <w:i/>
        </w:rPr>
      </w:pPr>
      <w:r w:rsidRPr="008F7137">
        <w:rPr>
          <w:i/>
        </w:rPr>
        <w:t>psychological</w:t>
      </w:r>
    </w:p>
    <w:p w:rsidR="003E13F9" w:rsidRPr="008F7137" w:rsidRDefault="003E13F9" w:rsidP="003E13F9">
      <w:pPr>
        <w:pStyle w:val="ListParagraph"/>
        <w:numPr>
          <w:ilvl w:val="0"/>
          <w:numId w:val="1"/>
        </w:numPr>
        <w:rPr>
          <w:i/>
        </w:rPr>
      </w:pPr>
      <w:r w:rsidRPr="008F7137">
        <w:rPr>
          <w:i/>
        </w:rPr>
        <w:t>physical</w:t>
      </w:r>
    </w:p>
    <w:p w:rsidR="003E13F9" w:rsidRPr="008F7137" w:rsidRDefault="003E13F9" w:rsidP="003E13F9">
      <w:pPr>
        <w:pStyle w:val="ListParagraph"/>
        <w:numPr>
          <w:ilvl w:val="0"/>
          <w:numId w:val="1"/>
        </w:numPr>
        <w:rPr>
          <w:i/>
        </w:rPr>
      </w:pPr>
      <w:r w:rsidRPr="008F7137">
        <w:rPr>
          <w:i/>
        </w:rPr>
        <w:t>sexual</w:t>
      </w:r>
    </w:p>
    <w:p w:rsidR="003E13F9" w:rsidRPr="008F7137" w:rsidRDefault="003E13F9" w:rsidP="003E13F9">
      <w:pPr>
        <w:pStyle w:val="ListParagraph"/>
        <w:numPr>
          <w:ilvl w:val="0"/>
          <w:numId w:val="1"/>
        </w:numPr>
        <w:rPr>
          <w:i/>
        </w:rPr>
      </w:pPr>
      <w:r w:rsidRPr="008F7137">
        <w:rPr>
          <w:i/>
        </w:rPr>
        <w:t>financial</w:t>
      </w:r>
    </w:p>
    <w:p w:rsidR="003E13F9" w:rsidRPr="008F7137" w:rsidRDefault="003E13F9" w:rsidP="003E13F9">
      <w:pPr>
        <w:pStyle w:val="ListParagraph"/>
        <w:numPr>
          <w:ilvl w:val="0"/>
          <w:numId w:val="1"/>
        </w:numPr>
        <w:rPr>
          <w:i/>
        </w:rPr>
      </w:pPr>
      <w:r w:rsidRPr="008F7137">
        <w:rPr>
          <w:i/>
        </w:rPr>
        <w:t>emotional.</w:t>
      </w:r>
    </w:p>
    <w:p w:rsidR="003E13F9" w:rsidRPr="008F7137" w:rsidRDefault="003E13F9" w:rsidP="003E13F9"/>
    <w:p w:rsidR="003E13F9" w:rsidRPr="008F7137" w:rsidRDefault="003E13F9" w:rsidP="003E13F9">
      <w:r w:rsidRPr="008F7137">
        <w:t>The Serious Crime Act 2015 section 76 created a new offence of “controlling or coercive behaviour in an intimate or family relationship”.</w:t>
      </w:r>
    </w:p>
    <w:p w:rsidR="003E13F9" w:rsidRPr="008F7137" w:rsidRDefault="003E13F9" w:rsidP="003E13F9"/>
    <w:p w:rsidR="003E13F9" w:rsidRPr="008F7137" w:rsidRDefault="003E13F9" w:rsidP="003E13F9">
      <w:r w:rsidRPr="008F7137">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rsidR="003E13F9" w:rsidRPr="008F7137" w:rsidRDefault="003E13F9" w:rsidP="003E13F9"/>
    <w:p w:rsidR="003E13F9" w:rsidRPr="008F7137" w:rsidRDefault="003E13F9" w:rsidP="003E13F9">
      <w:r w:rsidRPr="008F7137">
        <w:t xml:space="preserve">Where domestic abuse is taking place in a child’s home the child is at risk of harm, whether they witness the violence or not. This may take the form of physical abuse, sexual abuse, emotional abuse or neglect. At </w:t>
      </w:r>
      <w:r w:rsidR="004C0BA5">
        <w:rPr>
          <w:b/>
        </w:rPr>
        <w:t>Fernbank Nursery</w:t>
      </w:r>
      <w:r w:rsidRPr="008F7137">
        <w:rPr>
          <w:b/>
        </w:rPr>
        <w:t xml:space="preserve"> </w:t>
      </w:r>
      <w:r w:rsidRPr="008F7137">
        <w:t>we ensure that if there are any signs or symptoms that domestic abuse may be occurring we act without haste and follow our main safeguarding / child protection policy</w:t>
      </w:r>
      <w:r w:rsidR="004C0BA5">
        <w:t>.</w:t>
      </w:r>
    </w:p>
    <w:p w:rsidR="003E13F9" w:rsidRPr="008F7137" w:rsidRDefault="003E13F9" w:rsidP="003E13F9"/>
    <w:p w:rsidR="003E13F9" w:rsidRPr="008F7137" w:rsidRDefault="003E13F9" w:rsidP="003E13F9">
      <w:r w:rsidRPr="008F7137">
        <w:t xml:space="preserve">Signs may include: </w:t>
      </w:r>
    </w:p>
    <w:p w:rsidR="003E13F9" w:rsidRPr="008F7137" w:rsidRDefault="003E13F9" w:rsidP="003E13F9">
      <w:pPr>
        <w:pStyle w:val="ListParagraph"/>
        <w:numPr>
          <w:ilvl w:val="0"/>
          <w:numId w:val="2"/>
        </w:numPr>
      </w:pPr>
      <w:r w:rsidRPr="008F7137">
        <w:t>Visible signs of injury on the adult being abused</w:t>
      </w:r>
    </w:p>
    <w:p w:rsidR="003E13F9" w:rsidRPr="008F7137" w:rsidRDefault="003E13F9" w:rsidP="003E13F9">
      <w:pPr>
        <w:pStyle w:val="ListParagraph"/>
        <w:numPr>
          <w:ilvl w:val="0"/>
          <w:numId w:val="2"/>
        </w:numPr>
      </w:pPr>
      <w:r w:rsidRPr="008F7137">
        <w:t>Changes in behaviour of the adult(s) and child – e.g. the abused adult may become withdrawn, show low levels of self-esteem</w:t>
      </w:r>
    </w:p>
    <w:p w:rsidR="003E13F9" w:rsidRPr="008F7137" w:rsidRDefault="003E13F9" w:rsidP="003E13F9">
      <w:pPr>
        <w:pStyle w:val="ListParagraph"/>
        <w:numPr>
          <w:ilvl w:val="0"/>
          <w:numId w:val="2"/>
        </w:numPr>
      </w:pPr>
      <w:r w:rsidRPr="008F7137">
        <w:t xml:space="preserve">One adult being visible worried about what their partner may say in a certain situation (e.g. if the child has become dirty or injured at nursery) </w:t>
      </w:r>
    </w:p>
    <w:p w:rsidR="003E13F9" w:rsidRPr="008F7137" w:rsidRDefault="003E13F9" w:rsidP="003E13F9">
      <w:pPr>
        <w:pStyle w:val="ListParagraph"/>
        <w:numPr>
          <w:ilvl w:val="0"/>
          <w:numId w:val="2"/>
        </w:numPr>
      </w:pPr>
      <w:r w:rsidRPr="008F7137">
        <w:t xml:space="preserve">One adult becoming scared of their partner </w:t>
      </w:r>
    </w:p>
    <w:p w:rsidR="003E13F9" w:rsidRPr="008F7137" w:rsidRDefault="003E13F9" w:rsidP="003E13F9">
      <w:pPr>
        <w:pStyle w:val="ListParagraph"/>
        <w:numPr>
          <w:ilvl w:val="0"/>
          <w:numId w:val="2"/>
        </w:numPr>
      </w:pPr>
      <w:r w:rsidRPr="008F7137">
        <w:t xml:space="preserve">Adults becoming isolated from their friends or family </w:t>
      </w:r>
    </w:p>
    <w:p w:rsidR="003E13F9" w:rsidRPr="008F7137" w:rsidRDefault="003E13F9" w:rsidP="003E13F9">
      <w:pPr>
        <w:pStyle w:val="ListParagraph"/>
        <w:numPr>
          <w:ilvl w:val="0"/>
          <w:numId w:val="2"/>
        </w:numPr>
      </w:pPr>
      <w:r w:rsidRPr="008F7137">
        <w:t>Signs of abuse in the child (as per the main safeguarding policy).</w:t>
      </w:r>
    </w:p>
    <w:p w:rsidR="003E13F9" w:rsidRPr="008F7137" w:rsidRDefault="003E13F9" w:rsidP="003E13F9"/>
    <w:p w:rsidR="003E13F9" w:rsidRPr="008F7137" w:rsidRDefault="003E13F9" w:rsidP="003E13F9">
      <w:r w:rsidRPr="008F7137">
        <w:t xml:space="preserve">As part of our duty to keep children safe we provide the following: </w:t>
      </w:r>
    </w:p>
    <w:p w:rsidR="003E13F9" w:rsidRPr="008F7137" w:rsidRDefault="003E13F9" w:rsidP="003E13F9">
      <w:r w:rsidRPr="008F7137">
        <w:t>Support leaflets and numbers for females and males who may be experiencing domestic abuse</w:t>
      </w:r>
    </w:p>
    <w:p w:rsidR="003E13F9" w:rsidRPr="008F7137" w:rsidRDefault="003E13F9" w:rsidP="003E13F9"/>
    <w:p w:rsidR="003E13F9" w:rsidRPr="008F7137" w:rsidRDefault="003E13F9" w:rsidP="003E13F9">
      <w:pPr>
        <w:rPr>
          <w:b/>
        </w:rPr>
      </w:pPr>
      <w:r w:rsidRPr="008F7137">
        <w:rPr>
          <w:b/>
        </w:rPr>
        <w:t xml:space="preserve">Honour based Violence </w:t>
      </w:r>
    </w:p>
    <w:p w:rsidR="003E13F9" w:rsidRPr="008F7137" w:rsidRDefault="003E13F9" w:rsidP="003E13F9">
      <w:r w:rsidRPr="008F7137">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t>
      </w:r>
      <w:r w:rsidRPr="008F7137">
        <w:lastRenderedPageBreak/>
        <w:t xml:space="preserve">wearing makeup. This can happen in families from a variety of cultures and countries and also happens within the UK. </w:t>
      </w:r>
    </w:p>
    <w:p w:rsidR="003E13F9" w:rsidRPr="008F7137" w:rsidRDefault="003E13F9" w:rsidP="003E13F9">
      <w:r w:rsidRPr="008F7137">
        <w:t xml:space="preserve">Signs of HBV may include changes in behaviour of the person undergoing the violence, changes in how they dress or act and also in comments they make. </w:t>
      </w:r>
    </w:p>
    <w:p w:rsidR="003E13F9" w:rsidRPr="008F7137" w:rsidRDefault="003E13F9" w:rsidP="003E13F9"/>
    <w:p w:rsidR="003E13F9" w:rsidRPr="008F7137" w:rsidRDefault="003E13F9" w:rsidP="003E13F9">
      <w:r w:rsidRPr="008F7137">
        <w:t xml:space="preserve">If signs of HBV are present in a parent or staff member within the nursery then we will act and follow our safeguarding policy to keep children safe in the environment as well as seeking support for the adult involved. </w:t>
      </w:r>
    </w:p>
    <w:p w:rsidR="003E13F9" w:rsidRPr="008F7137" w:rsidRDefault="003E13F9" w:rsidP="003E13F9"/>
    <w:p w:rsidR="003E13F9" w:rsidRPr="008F7137" w:rsidRDefault="003E13F9" w:rsidP="003E13F9">
      <w:pPr>
        <w:rPr>
          <w:b/>
        </w:rPr>
      </w:pPr>
      <w:r w:rsidRPr="008F7137">
        <w:rPr>
          <w:b/>
        </w:rPr>
        <w:t xml:space="preserve">Forced Marriage </w:t>
      </w:r>
    </w:p>
    <w:p w:rsidR="003E13F9" w:rsidRPr="008F7137" w:rsidRDefault="003E13F9" w:rsidP="003E13F9">
      <w:r w:rsidRPr="008F7137">
        <w:t xml:space="preserve">We are aware arranged marriages are part of some cultural practices. We also recognise there is a clear distinction between a marriage in which the both parties are willing and able to give an informed consent to, and a marriage which is forced. Forced marriage is a criminal offence. </w:t>
      </w:r>
    </w:p>
    <w:p w:rsidR="003E13F9" w:rsidRPr="008F7137" w:rsidRDefault="003E13F9" w:rsidP="003E13F9"/>
    <w:p w:rsidR="003E13F9" w:rsidRPr="008F7137" w:rsidRDefault="003E13F9" w:rsidP="003E13F9">
      <w:r w:rsidRPr="008F7137">
        <w:t xml:space="preserve">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 </w:t>
      </w:r>
    </w:p>
    <w:p w:rsidR="003E13F9" w:rsidRPr="008F7137" w:rsidRDefault="003E13F9" w:rsidP="003E13F9">
      <w:r w:rsidRPr="008F7137">
        <w:t xml:space="preserve"> </w:t>
      </w:r>
    </w:p>
    <w:p w:rsidR="003E13F9" w:rsidRPr="008F7137" w:rsidRDefault="003E13F9" w:rsidP="003E13F9"/>
    <w:p w:rsidR="003E13F9" w:rsidRPr="008F7137" w:rsidRDefault="003E13F9" w:rsidP="003E13F9"/>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3E13F9" w:rsidRPr="008F7137" w:rsidTr="00111B6B">
        <w:trPr>
          <w:cantSplit/>
          <w:jc w:val="center"/>
        </w:trPr>
        <w:tc>
          <w:tcPr>
            <w:tcW w:w="1666" w:type="pct"/>
            <w:tcBorders>
              <w:top w:val="single" w:sz="4" w:space="0" w:color="auto"/>
            </w:tcBorders>
            <w:vAlign w:val="center"/>
          </w:tcPr>
          <w:p w:rsidR="003E13F9" w:rsidRPr="008F7137" w:rsidRDefault="003E13F9" w:rsidP="00111B6B">
            <w:pPr>
              <w:pStyle w:val="MeetsEYFS"/>
              <w:rPr>
                <w:b/>
              </w:rPr>
            </w:pPr>
            <w:r w:rsidRPr="008F7137">
              <w:rPr>
                <w:b/>
              </w:rPr>
              <w:t>This policy was adopted on</w:t>
            </w:r>
          </w:p>
        </w:tc>
        <w:tc>
          <w:tcPr>
            <w:tcW w:w="1844" w:type="pct"/>
            <w:tcBorders>
              <w:top w:val="single" w:sz="4" w:space="0" w:color="auto"/>
            </w:tcBorders>
            <w:vAlign w:val="center"/>
          </w:tcPr>
          <w:p w:rsidR="003E13F9" w:rsidRPr="008F7137" w:rsidRDefault="003E13F9" w:rsidP="00111B6B">
            <w:pPr>
              <w:pStyle w:val="MeetsEYFS"/>
              <w:rPr>
                <w:b/>
              </w:rPr>
            </w:pPr>
            <w:r w:rsidRPr="008F7137">
              <w:rPr>
                <w:b/>
              </w:rPr>
              <w:t>Signed on behalf of the nursery</w:t>
            </w:r>
          </w:p>
        </w:tc>
        <w:tc>
          <w:tcPr>
            <w:tcW w:w="1491" w:type="pct"/>
            <w:tcBorders>
              <w:top w:val="single" w:sz="4" w:space="0" w:color="auto"/>
            </w:tcBorders>
            <w:vAlign w:val="center"/>
          </w:tcPr>
          <w:p w:rsidR="003E13F9" w:rsidRPr="008F7137" w:rsidRDefault="003E13F9" w:rsidP="00111B6B">
            <w:pPr>
              <w:pStyle w:val="MeetsEYFS"/>
              <w:rPr>
                <w:b/>
              </w:rPr>
            </w:pPr>
            <w:r w:rsidRPr="008F7137">
              <w:rPr>
                <w:b/>
              </w:rPr>
              <w:t>Date for review</w:t>
            </w:r>
          </w:p>
        </w:tc>
      </w:tr>
      <w:tr w:rsidR="003E13F9" w:rsidRPr="008F7137" w:rsidTr="00111B6B">
        <w:trPr>
          <w:cantSplit/>
          <w:jc w:val="center"/>
        </w:trPr>
        <w:tc>
          <w:tcPr>
            <w:tcW w:w="1666" w:type="pct"/>
            <w:vAlign w:val="center"/>
          </w:tcPr>
          <w:p w:rsidR="003E13F9" w:rsidRPr="008F7137" w:rsidRDefault="003E13F9" w:rsidP="00111B6B">
            <w:pPr>
              <w:pStyle w:val="MeetsEYFS"/>
              <w:rPr>
                <w:i/>
              </w:rPr>
            </w:pPr>
            <w:r w:rsidRPr="008F7137">
              <w:rPr>
                <w:i/>
              </w:rPr>
              <w:t>[Insert date]</w:t>
            </w:r>
          </w:p>
        </w:tc>
        <w:tc>
          <w:tcPr>
            <w:tcW w:w="1844" w:type="pct"/>
          </w:tcPr>
          <w:p w:rsidR="003E13F9" w:rsidRPr="008F7137" w:rsidRDefault="003E13F9" w:rsidP="00111B6B">
            <w:pPr>
              <w:pStyle w:val="MeetsEYFS"/>
              <w:rPr>
                <w:i/>
              </w:rPr>
            </w:pPr>
          </w:p>
        </w:tc>
        <w:tc>
          <w:tcPr>
            <w:tcW w:w="1491" w:type="pct"/>
          </w:tcPr>
          <w:p w:rsidR="003E13F9" w:rsidRPr="008F7137" w:rsidRDefault="003E13F9" w:rsidP="00111B6B">
            <w:pPr>
              <w:pStyle w:val="MeetsEYFS"/>
              <w:rPr>
                <w:i/>
              </w:rPr>
            </w:pPr>
            <w:r w:rsidRPr="008F7137">
              <w:rPr>
                <w:i/>
              </w:rPr>
              <w:t>[Insert date]</w:t>
            </w:r>
          </w:p>
        </w:tc>
      </w:tr>
    </w:tbl>
    <w:p w:rsidR="00BE68D8" w:rsidRDefault="00BE68D8"/>
    <w:sectPr w:rsidR="00BE68D8" w:rsidSect="004C0BA5">
      <w:headerReference w:type="default" r:id="rId7"/>
      <w:pgSz w:w="11906" w:h="16838"/>
      <w:pgMar w:top="961" w:right="1440" w:bottom="568"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34C" w:rsidRDefault="001A034C" w:rsidP="003E13F9">
      <w:r>
        <w:separator/>
      </w:r>
    </w:p>
  </w:endnote>
  <w:endnote w:type="continuationSeparator" w:id="0">
    <w:p w:rsidR="001A034C" w:rsidRDefault="001A034C" w:rsidP="003E13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34C" w:rsidRDefault="001A034C" w:rsidP="003E13F9">
      <w:r>
        <w:separator/>
      </w:r>
    </w:p>
  </w:footnote>
  <w:footnote w:type="continuationSeparator" w:id="0">
    <w:p w:rsidR="001A034C" w:rsidRDefault="001A034C" w:rsidP="003E1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F9" w:rsidRPr="003E13F9" w:rsidRDefault="003E13F9" w:rsidP="003E13F9">
    <w:pPr>
      <w:pStyle w:val="Header"/>
      <w:jc w:val="center"/>
      <w:rPr>
        <w:b/>
        <w:sz w:val="36"/>
        <w:szCs w:val="36"/>
      </w:rPr>
    </w:pPr>
    <w:r w:rsidRPr="003E13F9">
      <w:rPr>
        <w:b/>
        <w:sz w:val="36"/>
        <w:szCs w:val="36"/>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13F9"/>
    <w:rsid w:val="001A034C"/>
    <w:rsid w:val="003E13F9"/>
    <w:rsid w:val="004C0BA5"/>
    <w:rsid w:val="00BE68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F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3F9"/>
    <w:pPr>
      <w:ind w:left="720"/>
    </w:pPr>
  </w:style>
  <w:style w:type="paragraph" w:customStyle="1" w:styleId="H1">
    <w:name w:val="H1"/>
    <w:basedOn w:val="Normal"/>
    <w:next w:val="Normal"/>
    <w:qFormat/>
    <w:rsid w:val="003E13F9"/>
    <w:pPr>
      <w:pageBreakBefore/>
      <w:jc w:val="center"/>
    </w:pPr>
    <w:rPr>
      <w:b/>
      <w:sz w:val="36"/>
    </w:rPr>
  </w:style>
  <w:style w:type="paragraph" w:customStyle="1" w:styleId="MeetsEYFS">
    <w:name w:val="Meets EYFS"/>
    <w:basedOn w:val="Normal"/>
    <w:qFormat/>
    <w:rsid w:val="003E13F9"/>
    <w:pPr>
      <w:jc w:val="left"/>
    </w:pPr>
    <w:rPr>
      <w:sz w:val="20"/>
    </w:rPr>
  </w:style>
  <w:style w:type="paragraph" w:styleId="Header">
    <w:name w:val="header"/>
    <w:basedOn w:val="Normal"/>
    <w:link w:val="HeaderChar"/>
    <w:uiPriority w:val="99"/>
    <w:semiHidden/>
    <w:unhideWhenUsed/>
    <w:rsid w:val="003E13F9"/>
    <w:pPr>
      <w:tabs>
        <w:tab w:val="center" w:pos="4513"/>
        <w:tab w:val="right" w:pos="9026"/>
      </w:tabs>
    </w:pPr>
  </w:style>
  <w:style w:type="character" w:customStyle="1" w:styleId="HeaderChar">
    <w:name w:val="Header Char"/>
    <w:basedOn w:val="DefaultParagraphFont"/>
    <w:link w:val="Header"/>
    <w:uiPriority w:val="99"/>
    <w:semiHidden/>
    <w:rsid w:val="003E13F9"/>
    <w:rPr>
      <w:rFonts w:ascii="Arial" w:eastAsia="Times New Roman" w:hAnsi="Arial" w:cs="Times New Roman"/>
      <w:sz w:val="24"/>
      <w:szCs w:val="24"/>
    </w:rPr>
  </w:style>
  <w:style w:type="paragraph" w:styleId="Footer">
    <w:name w:val="footer"/>
    <w:basedOn w:val="Normal"/>
    <w:link w:val="FooterChar"/>
    <w:uiPriority w:val="99"/>
    <w:semiHidden/>
    <w:unhideWhenUsed/>
    <w:rsid w:val="003E13F9"/>
    <w:pPr>
      <w:tabs>
        <w:tab w:val="center" w:pos="4513"/>
        <w:tab w:val="right" w:pos="9026"/>
      </w:tabs>
    </w:pPr>
  </w:style>
  <w:style w:type="character" w:customStyle="1" w:styleId="FooterChar">
    <w:name w:val="Footer Char"/>
    <w:basedOn w:val="DefaultParagraphFont"/>
    <w:link w:val="Footer"/>
    <w:uiPriority w:val="99"/>
    <w:semiHidden/>
    <w:rsid w:val="003E13F9"/>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cp:lastPrinted>2019-03-25T11:53:00Z</cp:lastPrinted>
  <dcterms:created xsi:type="dcterms:W3CDTF">2019-03-25T11:32:00Z</dcterms:created>
  <dcterms:modified xsi:type="dcterms:W3CDTF">2019-03-25T11:53:00Z</dcterms:modified>
</cp:coreProperties>
</file>